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B08E6">
      <w:pPr>
        <w:spacing w:line="420" w:lineRule="exact"/>
        <w:jc w:val="center"/>
        <w:rPr>
          <w:rFonts w:hint="default" w:ascii="Times New Roman" w:hAnsi="Times New Roman" w:cs="Times New Roman" w:eastAsiaTheme="minorEastAsia"/>
          <w:b/>
          <w:sz w:val="30"/>
          <w:szCs w:val="30"/>
          <w:lang w:eastAsia="zh-CN"/>
        </w:rPr>
      </w:pPr>
      <w:r>
        <w:rPr>
          <w:rFonts w:hint="default" w:ascii="Times New Roman" w:hAnsi="Times New Roman" w:cs="Times New Roman" w:eastAsiaTheme="minorEastAsia"/>
          <w:b/>
          <w:sz w:val="30"/>
          <w:szCs w:val="30"/>
          <w:lang w:eastAsia="zh-CN"/>
        </w:rPr>
        <w:t>河南鑫利安全技术服务有限责任公司</w:t>
      </w:r>
    </w:p>
    <w:p w14:paraId="5A179517">
      <w:pPr>
        <w:spacing w:line="420" w:lineRule="exact"/>
        <w:jc w:val="center"/>
        <w:rPr>
          <w:rFonts w:hint="default" w:ascii="Times New Roman" w:hAnsi="Times New Roman" w:cs="Times New Roman" w:eastAsiaTheme="minorEastAsia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sz w:val="30"/>
          <w:szCs w:val="30"/>
          <w:lang w:val="en-US" w:eastAsia="zh-CN"/>
        </w:rPr>
        <w:t>职业卫生技术报告信息网上公开记录表</w:t>
      </w:r>
    </w:p>
    <w:p w14:paraId="2BD3AA85">
      <w:pPr>
        <w:wordWrap/>
        <w:jc w:val="right"/>
        <w:rPr>
          <w:rFonts w:hint="default" w:ascii="Times New Roman" w:hAnsi="Times New Roman" w:cs="Times New Roman" w:eastAsiaTheme="minorEastAsia"/>
          <w:color w:val="000000"/>
          <w:sz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00000"/>
          <w:sz w:val="24"/>
        </w:rPr>
        <w:t xml:space="preserve">                                    </w:t>
      </w:r>
      <w:r>
        <w:rPr>
          <w:rFonts w:hint="eastAsia" w:ascii="Times New Roman" w:hAnsi="Times New Roman" w:cs="Times New Roman" w:eastAsiaTheme="minorEastAsia"/>
          <w:color w:val="000000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cs="Times New Roman" w:eastAsiaTheme="minorEastAsia"/>
          <w:color w:val="000000"/>
          <w:sz w:val="24"/>
        </w:rPr>
        <w:t xml:space="preserve">    </w:t>
      </w:r>
      <w:r>
        <w:rPr>
          <w:rFonts w:hint="default" w:ascii="Times New Roman" w:hAnsi="Times New Roman" w:cs="Times New Roman" w:eastAsiaTheme="minorEastAsia"/>
          <w:color w:val="000000"/>
          <w:sz w:val="24"/>
          <w:lang w:val="en-US" w:eastAsia="zh-CN"/>
        </w:rPr>
        <w:t xml:space="preserve">   </w:t>
      </w:r>
      <w:r>
        <w:rPr>
          <w:rFonts w:hint="eastAsia" w:ascii="Times New Roman" w:hAnsi="Times New Roman" w:cs="Times New Roman" w:eastAsiaTheme="minorEastAsia"/>
          <w:color w:val="000000"/>
          <w:sz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 w:eastAsiaTheme="minorEastAsia"/>
          <w:color w:val="000000"/>
          <w:sz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 w:eastAsiaTheme="minorEastAsia"/>
          <w:color w:val="000000"/>
          <w:sz w:val="24"/>
          <w:lang w:eastAsia="zh-CN"/>
        </w:rPr>
        <w:t>XL</w:t>
      </w:r>
      <w:r>
        <w:rPr>
          <w:rFonts w:hint="default" w:ascii="Times New Roman" w:hAnsi="Times New Roman" w:cs="Times New Roman" w:eastAsiaTheme="minorEastAsia"/>
          <w:color w:val="000000"/>
          <w:sz w:val="24"/>
        </w:rPr>
        <w:t>/ZPJL-</w:t>
      </w:r>
      <w:r>
        <w:rPr>
          <w:rFonts w:hint="default" w:ascii="Times New Roman" w:hAnsi="Times New Roman" w:cs="Times New Roman" w:eastAsiaTheme="minorEastAsia"/>
          <w:color w:val="000000"/>
          <w:sz w:val="24"/>
          <w:lang w:val="en-US" w:eastAsia="zh-CN"/>
        </w:rPr>
        <w:t>033-</w:t>
      </w:r>
      <w:r>
        <w:rPr>
          <w:rFonts w:hint="eastAsia" w:ascii="Times New Roman" w:hAnsi="Times New Roman" w:cs="Times New Roman" w:eastAsiaTheme="minorEastAsia"/>
          <w:color w:val="000000"/>
          <w:sz w:val="24"/>
          <w:lang w:eastAsia="zh-CN"/>
        </w:rPr>
        <w:t>2025</w:t>
      </w:r>
      <w:r>
        <w:rPr>
          <w:rFonts w:hint="default" w:ascii="Times New Roman" w:hAnsi="Times New Roman" w:cs="Times New Roman" w:eastAsiaTheme="minorEastAsia"/>
          <w:color w:val="000000"/>
          <w:sz w:val="24"/>
          <w:lang w:val="en-US" w:eastAsia="zh-CN"/>
        </w:rPr>
        <w:t xml:space="preserve"> </w:t>
      </w:r>
    </w:p>
    <w:tbl>
      <w:tblPr>
        <w:tblStyle w:val="5"/>
        <w:tblW w:w="900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33"/>
        <w:gridCol w:w="453"/>
        <w:gridCol w:w="2262"/>
        <w:gridCol w:w="1787"/>
      </w:tblGrid>
      <w:tr w14:paraId="23F684C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69DF4383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用人单位名称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0EBBB354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林州致远电子科技有限公司</w:t>
            </w:r>
          </w:p>
        </w:tc>
      </w:tr>
      <w:tr w14:paraId="609C669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DD45D13">
            <w:pPr>
              <w:spacing w:before="65" w:line="220" w:lineRule="auto"/>
              <w:ind w:left="406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用人单位注册地址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72338723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林州市太行路与致远大道交叉口东北角</w:t>
            </w:r>
          </w:p>
        </w:tc>
      </w:tr>
      <w:tr w14:paraId="6BF05A5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278FFAB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联系人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5AF1292B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pacing w:val="-2"/>
                <w:sz w:val="21"/>
                <w:szCs w:val="21"/>
                <w:lang w:val="en-US" w:eastAsia="zh-CN"/>
              </w:rPr>
              <w:t>孔主任</w:t>
            </w:r>
          </w:p>
        </w:tc>
      </w:tr>
      <w:tr w14:paraId="758D6B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14C06681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报告名称及编号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0EA5C09C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林州致远电子科技有限公司</w:t>
            </w:r>
            <w:r>
              <w:rPr>
                <w:rFonts w:hint="eastAsia" w:ascii="Times New Roman" w:hAnsi="Times New Roman" w:cs="Times New Roman" w:eastAsiaTheme="minorEastAsia"/>
                <w:spacing w:val="-2"/>
                <w:sz w:val="21"/>
                <w:szCs w:val="21"/>
                <w:lang w:val="en-US" w:eastAsia="zh-CN"/>
              </w:rPr>
              <w:t>年产600万张高频高速与</w:t>
            </w: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IC载板用覆铜板与</w:t>
            </w:r>
            <w:r>
              <w:rPr>
                <w:rFonts w:hint="eastAsia" w:ascii="Times New Roman" w:hAnsi="Times New Roman" w:cs="Times New Roman" w:eastAsiaTheme="minorEastAsia"/>
                <w:spacing w:val="-2"/>
                <w:sz w:val="21"/>
                <w:szCs w:val="21"/>
                <w:lang w:val="en-US" w:eastAsia="zh-CN"/>
              </w:rPr>
              <w:t>1440</w:t>
            </w: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万米商品粘结片生产线项目职业病危害控制效果评价报告</w:t>
            </w:r>
          </w:p>
          <w:p w14:paraId="07D3DCD4">
            <w:pPr>
              <w:spacing w:before="67" w:line="220" w:lineRule="auto"/>
              <w:ind w:left="586"/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报告编号：</w:t>
            </w:r>
            <w:r>
              <w:rPr>
                <w:rFonts w:hint="eastAsia" w:ascii="Times New Roman" w:hAnsi="Times New Roman" w:cs="Times New Roman" w:eastAsiaTheme="minorEastAsia"/>
                <w:spacing w:val="-2"/>
                <w:sz w:val="21"/>
                <w:szCs w:val="21"/>
                <w:lang w:eastAsia="zh-CN"/>
              </w:rPr>
              <w:t>XLZK[2025]003号</w:t>
            </w:r>
          </w:p>
        </w:tc>
      </w:tr>
      <w:tr w14:paraId="52A7A4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62B21078">
            <w:pPr>
              <w:spacing w:before="67" w:line="220" w:lineRule="auto"/>
              <w:ind w:left="679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项目组人员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71ED3765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滕翔、李川、李钢、韩鑫、郭大江</w:t>
            </w:r>
          </w:p>
        </w:tc>
      </w:tr>
      <w:tr w14:paraId="45E6D13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11E7B57">
            <w:pPr>
              <w:spacing w:before="69" w:line="220" w:lineRule="auto"/>
              <w:ind w:left="586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现场调查人员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68F1B4F6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滕翔、李川</w:t>
            </w:r>
          </w:p>
        </w:tc>
      </w:tr>
      <w:tr w14:paraId="718C5E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6B67FBAE">
            <w:pPr>
              <w:spacing w:before="69" w:line="220" w:lineRule="auto"/>
              <w:ind w:left="586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现场调查时间</w:t>
            </w:r>
          </w:p>
        </w:tc>
        <w:tc>
          <w:tcPr>
            <w:tcW w:w="2686" w:type="dxa"/>
            <w:gridSpan w:val="2"/>
            <w:tcBorders>
              <w:tl2br w:val="nil"/>
              <w:tr2bl w:val="nil"/>
            </w:tcBorders>
            <w:vAlign w:val="top"/>
          </w:tcPr>
          <w:p w14:paraId="3EBB3241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2025.3.14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top"/>
          </w:tcPr>
          <w:p w14:paraId="75682A21">
            <w:pPr>
              <w:spacing w:before="69" w:line="219" w:lineRule="auto"/>
              <w:ind w:left="462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用人单位陪同人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vAlign w:val="top"/>
          </w:tcPr>
          <w:p w14:paraId="361647FD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郭松霞</w:t>
            </w:r>
          </w:p>
        </w:tc>
      </w:tr>
      <w:tr w14:paraId="6552BF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9196D17">
            <w:pPr>
              <w:spacing w:before="68" w:line="219" w:lineRule="auto"/>
              <w:ind w:left="495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1"/>
                <w:sz w:val="21"/>
                <w:szCs w:val="21"/>
              </w:rPr>
              <w:t>采样与测量人员</w:t>
            </w:r>
          </w:p>
        </w:tc>
        <w:tc>
          <w:tcPr>
            <w:tcW w:w="6735" w:type="dxa"/>
            <w:gridSpan w:val="4"/>
            <w:tcBorders>
              <w:tl2br w:val="nil"/>
              <w:tr2bl w:val="nil"/>
            </w:tcBorders>
            <w:vAlign w:val="top"/>
          </w:tcPr>
          <w:p w14:paraId="05412AB2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滕翔、李川、李钢、韩鑫</w:t>
            </w:r>
          </w:p>
        </w:tc>
      </w:tr>
      <w:tr w14:paraId="0260DB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F47E2CA">
            <w:pPr>
              <w:spacing w:before="71" w:line="219" w:lineRule="auto"/>
              <w:ind w:left="495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1"/>
                <w:sz w:val="21"/>
                <w:szCs w:val="21"/>
              </w:rPr>
              <w:t>采样与测量时间</w:t>
            </w:r>
          </w:p>
        </w:tc>
        <w:tc>
          <w:tcPr>
            <w:tcW w:w="2686" w:type="dxa"/>
            <w:gridSpan w:val="2"/>
            <w:tcBorders>
              <w:tl2br w:val="nil"/>
              <w:tr2bl w:val="nil"/>
            </w:tcBorders>
            <w:vAlign w:val="top"/>
          </w:tcPr>
          <w:p w14:paraId="7C7B8E14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2025.3.17-19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top"/>
          </w:tcPr>
          <w:p w14:paraId="147D8D17">
            <w:pPr>
              <w:spacing w:before="72" w:line="219" w:lineRule="auto"/>
              <w:ind w:left="462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pacing w:val="-2"/>
                <w:sz w:val="21"/>
                <w:szCs w:val="21"/>
              </w:rPr>
              <w:t>用人单位陪同人</w:t>
            </w:r>
          </w:p>
        </w:tc>
        <w:tc>
          <w:tcPr>
            <w:tcW w:w="1787" w:type="dxa"/>
            <w:tcBorders>
              <w:tl2br w:val="nil"/>
              <w:tr2bl w:val="nil"/>
            </w:tcBorders>
            <w:vAlign w:val="top"/>
          </w:tcPr>
          <w:p w14:paraId="4CCFAF46"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郭松霞</w:t>
            </w:r>
          </w:p>
        </w:tc>
      </w:tr>
      <w:tr w14:paraId="4E2BF77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9003" w:type="dxa"/>
            <w:gridSpan w:val="5"/>
            <w:tcBorders>
              <w:tl2br w:val="nil"/>
              <w:tr2bl w:val="nil"/>
            </w:tcBorders>
            <w:vAlign w:val="top"/>
          </w:tcPr>
          <w:p w14:paraId="50E977CC">
            <w:pPr>
              <w:spacing w:before="71" w:line="219" w:lineRule="auto"/>
              <w:ind w:left="452"/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</w:rPr>
              <w:t>现场照片（现场调查及现场采样与测量照片，含企业名</w:t>
            </w:r>
            <w:r>
              <w:rPr>
                <w:rFonts w:hint="default" w:ascii="Times New Roman" w:hAnsi="Times New Roman" w:cs="Times New Roman" w:eastAsiaTheme="minorEastAsia"/>
                <w:spacing w:val="-1"/>
                <w:sz w:val="21"/>
                <w:szCs w:val="21"/>
              </w:rPr>
              <w:t>称或标识的合影照片）</w:t>
            </w:r>
          </w:p>
        </w:tc>
      </w:tr>
      <w:tr w14:paraId="186C1E8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  <w:jc w:val="center"/>
        </w:trPr>
        <w:tc>
          <w:tcPr>
            <w:tcW w:w="4501" w:type="dxa"/>
            <w:gridSpan w:val="2"/>
            <w:tcBorders>
              <w:tl2br w:val="nil"/>
              <w:tr2bl w:val="nil"/>
            </w:tcBorders>
            <w:vAlign w:val="top"/>
          </w:tcPr>
          <w:p w14:paraId="18EDEF26"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762250" cy="1943100"/>
                  <wp:effectExtent l="0" t="0" r="0" b="0"/>
                  <wp:docPr id="115" name="图片 115" descr="fbff6c2fd6191d16ea2e9a5df68a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115" descr="fbff6c2fd6191d16ea2e9a5df68a2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  <w:gridSpan w:val="3"/>
            <w:tcBorders>
              <w:tl2br w:val="nil"/>
              <w:tr2bl w:val="nil"/>
            </w:tcBorders>
            <w:vAlign w:val="top"/>
          </w:tcPr>
          <w:p w14:paraId="50E5E8FA"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590800" cy="1943100"/>
                  <wp:effectExtent l="0" t="0" r="0" b="0"/>
                  <wp:docPr id="116" name="图片 116" descr="05cecc9fafbc26f5cca7663bbc67f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 descr="05cecc9fafbc26f5cca7663bbc67f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1C92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  <w:jc w:val="center"/>
        </w:trPr>
        <w:tc>
          <w:tcPr>
            <w:tcW w:w="4501" w:type="dxa"/>
            <w:gridSpan w:val="2"/>
            <w:tcBorders>
              <w:tl2br w:val="nil"/>
              <w:tr2bl w:val="nil"/>
            </w:tcBorders>
            <w:vAlign w:val="top"/>
          </w:tcPr>
          <w:p w14:paraId="271A14AF"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666365" cy="2205355"/>
                  <wp:effectExtent l="0" t="0" r="635" b="4445"/>
                  <wp:docPr id="117" name="图片 117" descr="67d7ed07e584cf33e01cf5fbeeb4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17" descr="67d7ed07e584cf33e01cf5fbeeb419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365" cy="220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  <w:gridSpan w:val="3"/>
            <w:tcBorders>
              <w:tl2br w:val="nil"/>
              <w:tr2bl w:val="nil"/>
            </w:tcBorders>
            <w:vAlign w:val="top"/>
          </w:tcPr>
          <w:p w14:paraId="79F85777"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633345" cy="2042160"/>
                  <wp:effectExtent l="0" t="0" r="14605" b="15240"/>
                  <wp:docPr id="114" name="图片 114" descr="36e9abd1b2080ffe0b542b58cb54e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114" descr="36e9abd1b2080ffe0b542b58cb54ee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345" cy="2042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62A7EA72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B3434A"/>
    <w:rsid w:val="5C37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Calibri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152</Characters>
  <Lines>0</Lines>
  <Paragraphs>0</Paragraphs>
  <TotalTime>0</TotalTime>
  <ScaleCrop>false</ScaleCrop>
  <LinksUpToDate>false</LinksUpToDate>
  <CharactersWithSpaces>206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2025-01-14T02:52:00Z</dcterms:created>
  <dc:creator>Administrator</dc:creator>
  <cp:lastModifiedBy>木木</cp:lastModifiedBy>
  <dcterms:modified xsi:type="dcterms:W3CDTF">2025-04-16T06:24:28Z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eyJoZGlkIjoiMjdkMjlmODMwMzM4YzhiMDNjNTBkMWZkYzM4Mjk5NTYiLCJ1c2VySWQiOiI3NDk5MTU0MDMifQ==</vt:lpwstr>
  </property>
  <property fmtid="{D5CDD505-2E9C-101B-9397-08002B2CF9AE}" pid="4" name="ICV">
    <vt:lpwstr>84EB254552D74C9BA0335E6656F2C872_12</vt:lpwstr>
  </property>
</Properties>
</file>